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494" w:rsidRDefault="00386494" w:rsidP="007664CC">
      <w:pPr>
        <w:ind w:left="720" w:hanging="360"/>
        <w:jc w:val="both"/>
      </w:pPr>
      <w:r>
        <w:t>Riflessioni e commenti sulla Lezione 1</w:t>
      </w:r>
    </w:p>
    <w:p w:rsidR="00386494" w:rsidRPr="002A6430" w:rsidRDefault="00386494" w:rsidP="00386494">
      <w:pPr>
        <w:pStyle w:val="Paragrafoelenco"/>
        <w:numPr>
          <w:ilvl w:val="0"/>
          <w:numId w:val="1"/>
        </w:numPr>
      </w:pPr>
      <w:r>
        <w:rPr>
          <w:bCs/>
        </w:rPr>
        <w:t xml:space="preserve">Tutto interagisce con tutto. </w:t>
      </w:r>
      <w:r w:rsidRPr="00386494">
        <w:rPr>
          <w:bCs/>
        </w:rPr>
        <w:t>Le relazioni tra i soggetti sono “strategiche”, cioè non sono casuali ma sono il frutto di un ragionamento in cui ciascuno agisce in un certo m</w:t>
      </w:r>
      <w:r>
        <w:rPr>
          <w:bCs/>
        </w:rPr>
        <w:t>o</w:t>
      </w:r>
      <w:r w:rsidRPr="00386494">
        <w:rPr>
          <w:bCs/>
        </w:rPr>
        <w:t>do perché ritiene così facendo di poter raggiungere un certo obiettivo che si è prefissato</w:t>
      </w:r>
      <w:r>
        <w:rPr>
          <w:bCs/>
        </w:rPr>
        <w:t>. Questo vale anche per le relazioni economiche, ma non solo.</w:t>
      </w:r>
    </w:p>
    <w:p w:rsidR="009E473E" w:rsidRPr="009E473E" w:rsidRDefault="009E473E" w:rsidP="009E473E">
      <w:pPr>
        <w:pStyle w:val="Paragrafoelenco"/>
        <w:numPr>
          <w:ilvl w:val="0"/>
          <w:numId w:val="1"/>
        </w:numPr>
        <w:rPr>
          <w:b/>
        </w:rPr>
      </w:pPr>
      <w:r>
        <w:t xml:space="preserve">Un problema, e non solo nel ragionamento economico, è che </w:t>
      </w:r>
      <w:r w:rsidRPr="009E473E">
        <w:rPr>
          <w:b/>
        </w:rPr>
        <w:t>i soggetti non sempre si comportano in modo razionale.</w:t>
      </w:r>
    </w:p>
    <w:p w:rsidR="009E473E" w:rsidRPr="00386494" w:rsidRDefault="009E473E" w:rsidP="009E473E">
      <w:pPr>
        <w:pStyle w:val="Paragrafoelenco"/>
        <w:numPr>
          <w:ilvl w:val="0"/>
          <w:numId w:val="1"/>
        </w:numPr>
        <w:spacing w:after="200" w:line="276" w:lineRule="auto"/>
      </w:pPr>
      <w:r w:rsidRPr="00386494">
        <w:rPr>
          <w:bCs/>
        </w:rPr>
        <w:t xml:space="preserve">(razionalità limitata, </w:t>
      </w:r>
      <w:proofErr w:type="spellStart"/>
      <w:r w:rsidRPr="00386494">
        <w:rPr>
          <w:bCs/>
        </w:rPr>
        <w:t>bias</w:t>
      </w:r>
      <w:proofErr w:type="spellEnd"/>
      <w:r w:rsidRPr="00386494">
        <w:rPr>
          <w:bCs/>
        </w:rPr>
        <w:t>, euristiche)</w:t>
      </w:r>
      <w:r>
        <w:rPr>
          <w:b/>
        </w:rPr>
        <w:t xml:space="preserve"> </w:t>
      </w:r>
      <w:proofErr w:type="spellStart"/>
      <w:r w:rsidRPr="00386494">
        <w:rPr>
          <w:b/>
        </w:rPr>
        <w:t>Montyhall</w:t>
      </w:r>
      <w:proofErr w:type="spellEnd"/>
      <w:r w:rsidRPr="00386494">
        <w:rPr>
          <w:b/>
        </w:rPr>
        <w:t xml:space="preserve"> </w:t>
      </w:r>
      <w:r w:rsidRPr="00386494">
        <w:t>da “</w:t>
      </w:r>
      <w:proofErr w:type="spellStart"/>
      <w:r w:rsidRPr="00386494">
        <w:t>Numbers</w:t>
      </w:r>
      <w:proofErr w:type="spellEnd"/>
      <w:r w:rsidRPr="00386494">
        <w:t xml:space="preserve">” </w:t>
      </w:r>
      <w:hyperlink r:id="rId5" w:history="1">
        <w:r w:rsidRPr="00386494">
          <w:rPr>
            <w:rStyle w:val="Collegamentoipertestuale"/>
          </w:rPr>
          <w:t>https://youtu.be/PJWmi7Ovaag</w:t>
        </w:r>
      </w:hyperlink>
    </w:p>
    <w:p w:rsidR="00386494" w:rsidRPr="00386494" w:rsidRDefault="00386494" w:rsidP="009E473E">
      <w:pPr>
        <w:ind w:left="360"/>
        <w:jc w:val="both"/>
      </w:pPr>
    </w:p>
    <w:p w:rsidR="009E473E" w:rsidRDefault="009E473E" w:rsidP="007664CC">
      <w:pPr>
        <w:pStyle w:val="Paragrafoelenco"/>
        <w:numPr>
          <w:ilvl w:val="0"/>
          <w:numId w:val="1"/>
        </w:numPr>
        <w:jc w:val="both"/>
      </w:pPr>
      <w:r>
        <w:t>Equilibrio come concetto di ottimo; gli economisti lo definiscono a partire dal concetto di ragionamento/valutazione al margine: l’ottimo diventa insostenibile quando ho comprato 1 maglione in più di quello che mi serve e uso. Ma attenzione che anche questo presuppone un ragionamento razionale.</w:t>
      </w:r>
    </w:p>
    <w:p w:rsidR="009E473E" w:rsidRDefault="009E473E" w:rsidP="009E473E">
      <w:pPr>
        <w:pStyle w:val="Paragrafoelenco"/>
      </w:pPr>
    </w:p>
    <w:p w:rsidR="009E473E" w:rsidRDefault="009E473E" w:rsidP="007664CC">
      <w:pPr>
        <w:pStyle w:val="Paragrafoelenco"/>
        <w:numPr>
          <w:ilvl w:val="0"/>
          <w:numId w:val="1"/>
        </w:numPr>
        <w:jc w:val="both"/>
      </w:pPr>
      <w:proofErr w:type="gramStart"/>
      <w:r>
        <w:t>E’</w:t>
      </w:r>
      <w:proofErr w:type="gramEnd"/>
      <w:r>
        <w:t xml:space="preserve"> meglio un uovo oggi o una gallina domani?</w:t>
      </w:r>
    </w:p>
    <w:p w:rsidR="009E473E" w:rsidRDefault="009E473E" w:rsidP="009E473E">
      <w:pPr>
        <w:pStyle w:val="Paragrafoelenco"/>
      </w:pPr>
    </w:p>
    <w:p w:rsidR="009E473E" w:rsidRPr="009E473E" w:rsidRDefault="009E473E" w:rsidP="009E473E">
      <w:pPr>
        <w:pStyle w:val="Paragrafoelenco"/>
      </w:pPr>
      <w:r>
        <w:t>I</w:t>
      </w:r>
      <w:r w:rsidRPr="009E473E">
        <w:t>l teorema economico centrale sulla scelta nel tempo è quello</w:t>
      </w:r>
      <w:r>
        <w:t xml:space="preserve"> del</w:t>
      </w:r>
      <w:r w:rsidRPr="009E473E">
        <w:t xml:space="preserve">la coerenza temporale </w:t>
      </w:r>
      <w:r>
        <w:t xml:space="preserve">e </w:t>
      </w:r>
      <w:r w:rsidRPr="009E473E">
        <w:t>richiede che il futuro sia attualizzato a un tasso fisso, indipendentemente da quando effettivamente si</w:t>
      </w:r>
      <w:r>
        <w:t xml:space="preserve">. </w:t>
      </w:r>
      <w:r w:rsidRPr="009E473E">
        <w:t>verificano costi e benefici delle azioni.</w:t>
      </w:r>
    </w:p>
    <w:p w:rsidR="009E473E" w:rsidRDefault="009E473E" w:rsidP="009E473E">
      <w:pPr>
        <w:pStyle w:val="Paragrafoelenco"/>
      </w:pPr>
      <w:r w:rsidRPr="009E473E">
        <w:t xml:space="preserve">Le persone tendono </w:t>
      </w:r>
      <w:r>
        <w:t xml:space="preserve">però </w:t>
      </w:r>
      <w:r w:rsidRPr="009E473E">
        <w:t>a non essere coerenti con il tempo. Piuttosto, sembrano avere tassi di</w:t>
      </w:r>
      <w:r>
        <w:t xml:space="preserve"> </w:t>
      </w:r>
      <w:r w:rsidRPr="009E473E">
        <w:t>sconto più elevati rispetto ai payoff nel prossimo futuro che nel lontano futuro.</w:t>
      </w:r>
    </w:p>
    <w:p w:rsidR="00912EC1" w:rsidRDefault="002515D9" w:rsidP="00912EC1">
      <w:pPr>
        <w:pStyle w:val="Paragrafoelenco"/>
      </w:pPr>
      <w:r w:rsidRPr="002515D9">
        <w:t xml:space="preserve">Ne consegue che le persone spesso favoriscono guadagni a breve termine che comportano perdite a lungo termine. Spesso chiamiamo questa "impulsività" o "debolezza della volontà". Ne consegue che la tradizionale analisi costi-benefici può sottostimare i benefici a lungo termine delle politiche ambientali scontando profitti distanti a un tasso troppo elevato. Inoltre, le persone non hanno lo stesso tasso di sconto per tutti i tipi di </w:t>
      </w:r>
      <w:r>
        <w:t>Costi o Benefici</w:t>
      </w:r>
      <w:r w:rsidRPr="002515D9">
        <w:t>. In particolare, in alcune circostanze i</w:t>
      </w:r>
      <w:r>
        <w:t xml:space="preserve"> </w:t>
      </w:r>
      <w:r w:rsidRPr="002515D9">
        <w:t>soggetti presentano tassi di sconto negativi.</w:t>
      </w:r>
      <w:r>
        <w:t xml:space="preserve"> </w:t>
      </w:r>
      <w:r w:rsidR="00912EC1">
        <w:t>Prend</w:t>
      </w:r>
      <w:r w:rsidR="00912EC1">
        <w:t>ete</w:t>
      </w:r>
      <w:r w:rsidR="00912EC1">
        <w:t>, ad esempio, un comportamento impulsivo.</w:t>
      </w:r>
    </w:p>
    <w:p w:rsidR="002515D9" w:rsidRDefault="00912EC1" w:rsidP="00912EC1">
      <w:pPr>
        <w:pStyle w:val="Paragrafoelenco"/>
      </w:pPr>
      <w:r>
        <w:t>Gli economisti sosten</w:t>
      </w:r>
      <w:r>
        <w:t>gono</w:t>
      </w:r>
      <w:r>
        <w:t xml:space="preserve"> che ciò che sembra essere "impulsivo" - come il fumo di sigaretta, il consumo di droghe, l'eccesso di cibo - può in effetti massimizzare il benessere per le persone che hanno tassi di sconto elevati o che preferiscono azioni con alti costi futuri. Esperimenti controllati in laboratorio mettono in dubbio questa spiegazione, indicando che le persone mostrano una</w:t>
      </w:r>
      <w:r>
        <w:t xml:space="preserve"> </w:t>
      </w:r>
      <w:r>
        <w:t xml:space="preserve">tendenza sistematica a scontare il futuro prossimo a un </w:t>
      </w:r>
      <w:r>
        <w:t>tasso</w:t>
      </w:r>
      <w:r>
        <w:t xml:space="preserve"> più elevato rispetto al futuro lontano</w:t>
      </w:r>
      <w:r>
        <w:t xml:space="preserve"> (</w:t>
      </w:r>
      <w:proofErr w:type="spellStart"/>
      <w:r>
        <w:t>hyperbolic</w:t>
      </w:r>
      <w:proofErr w:type="spellEnd"/>
      <w:r>
        <w:t xml:space="preserve"> </w:t>
      </w:r>
      <w:proofErr w:type="spellStart"/>
      <w:r w:rsidRPr="00912EC1">
        <w:t>discounting</w:t>
      </w:r>
      <w:proofErr w:type="spellEnd"/>
      <w:r>
        <w:t xml:space="preserve">, </w:t>
      </w:r>
      <w:r w:rsidRPr="00912EC1">
        <w:t xml:space="preserve">Ainslie and </w:t>
      </w:r>
      <w:proofErr w:type="spellStart"/>
      <w:r w:rsidRPr="00912EC1">
        <w:t>Haslam</w:t>
      </w:r>
      <w:proofErr w:type="spellEnd"/>
      <w:r w:rsidRPr="00912EC1">
        <w:t>, 1992; Ainslie,</w:t>
      </w:r>
      <w:r>
        <w:t xml:space="preserve">1975; </w:t>
      </w:r>
      <w:proofErr w:type="spellStart"/>
      <w:r>
        <w:t>Laibson</w:t>
      </w:r>
      <w:proofErr w:type="spellEnd"/>
      <w:r>
        <w:t>, 1997</w:t>
      </w:r>
      <w:r>
        <w:t>.</w:t>
      </w:r>
    </w:p>
    <w:p w:rsidR="00912EC1" w:rsidRPr="009E473E" w:rsidRDefault="00912EC1" w:rsidP="00912EC1">
      <w:pPr>
        <w:pStyle w:val="Paragrafoelenco"/>
      </w:pPr>
    </w:p>
    <w:p w:rsidR="009E473E" w:rsidRPr="009E473E" w:rsidRDefault="009E473E" w:rsidP="009E473E">
      <w:pPr>
        <w:pStyle w:val="Paragrafoelenco"/>
      </w:pPr>
    </w:p>
    <w:p w:rsidR="007664CC" w:rsidRPr="00D017DC" w:rsidRDefault="007664CC" w:rsidP="007664CC">
      <w:pPr>
        <w:pStyle w:val="Paragrafoelenco"/>
        <w:numPr>
          <w:ilvl w:val="0"/>
          <w:numId w:val="1"/>
        </w:numPr>
        <w:jc w:val="both"/>
      </w:pPr>
      <w:r w:rsidRPr="00D017DC">
        <w:t xml:space="preserve">Il principale obiettivo delle attuali politiche Europee volte a contrastare il cambiamento climatico e il degrado ambientale è chiamato “transizione sostenibile”. Si tratta, in sostanza, di favorire una trasformazione completa di tutti i sistemi </w:t>
      </w:r>
      <w:proofErr w:type="gramStart"/>
      <w:r w:rsidRPr="00D017DC">
        <w:t>socio-economici</w:t>
      </w:r>
      <w:proofErr w:type="gramEnd"/>
      <w:r w:rsidRPr="00D017DC">
        <w:t xml:space="preserve"> verso modi di produzione e consumo che non mettano a rischio il benessere delle future generazioni.</w:t>
      </w:r>
    </w:p>
    <w:p w:rsidR="000235BA" w:rsidRDefault="000235BA"/>
    <w:sectPr w:rsidR="000235BA" w:rsidSect="001C308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1BC"/>
    <w:multiLevelType w:val="hybridMultilevel"/>
    <w:tmpl w:val="77C07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BF466F"/>
    <w:multiLevelType w:val="hybridMultilevel"/>
    <w:tmpl w:val="8A927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CC"/>
    <w:rsid w:val="000235BA"/>
    <w:rsid w:val="001C3082"/>
    <w:rsid w:val="002515D9"/>
    <w:rsid w:val="00386494"/>
    <w:rsid w:val="005A4580"/>
    <w:rsid w:val="00760AB6"/>
    <w:rsid w:val="007664CC"/>
    <w:rsid w:val="00912EC1"/>
    <w:rsid w:val="009E473E"/>
    <w:rsid w:val="00A8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F05B66"/>
  <w14:defaultImageDpi w14:val="32767"/>
  <w15:chartTrackingRefBased/>
  <w15:docId w15:val="{AFFFE9AD-6EA2-F94F-AC53-0946A76B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7664CC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4CC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4CC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664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8649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64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PJWmi7Ova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Cavalletti</dc:creator>
  <cp:keywords/>
  <dc:description/>
  <cp:lastModifiedBy>Barbara Cavalletti</cp:lastModifiedBy>
  <cp:revision>2</cp:revision>
  <dcterms:created xsi:type="dcterms:W3CDTF">2020-04-02T16:26:00Z</dcterms:created>
  <dcterms:modified xsi:type="dcterms:W3CDTF">2020-04-02T19:17:00Z</dcterms:modified>
</cp:coreProperties>
</file>